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0F11" w14:textId="0D9EC623" w:rsidR="00E777D4" w:rsidRDefault="00E777D4" w:rsidP="00555375">
      <w:pPr>
        <w:pStyle w:val="ad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1F23D81A" wp14:editId="5B84C112">
            <wp:extent cx="1935480" cy="1130935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91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6433A" w14:textId="77777777" w:rsidR="00E777D4" w:rsidRDefault="00E777D4" w:rsidP="00555375">
      <w:pPr>
        <w:pStyle w:val="ad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7A64F1D7" w14:textId="77777777" w:rsidR="00E777D4" w:rsidRDefault="00E777D4" w:rsidP="00E777D4">
      <w:pPr>
        <w:pStyle w:val="ad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28EB062D" w14:textId="04E5817B" w:rsidR="003B0019" w:rsidRPr="00555375" w:rsidRDefault="00657BE0" w:rsidP="00555375">
      <w:pPr>
        <w:pStyle w:val="ad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Музей-заповедник «Горки Ленинские» подвёл итоги </w:t>
      </w:r>
      <w:r w:rsidR="003B0019" w:rsidRPr="0055537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202</w:t>
      </w:r>
      <w:r w:rsidR="00C86EE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5</w:t>
      </w:r>
      <w:r w:rsidR="003B0019" w:rsidRPr="0055537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а.</w:t>
      </w:r>
      <w:r w:rsidR="003B0019" w:rsidRPr="0055537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К</w:t>
      </w:r>
      <w:r w:rsidR="003B0019" w:rsidRPr="0055537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оличество посетителей музея-заповедника «Горки Ленинские» </w:t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за минувший год </w:t>
      </w:r>
      <w:r w:rsidR="003B0019" w:rsidRPr="0055537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достигло исторического максимума и составило 2</w:t>
      </w:r>
      <w:r w:rsidR="00EC638F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60780</w:t>
      </w:r>
      <w:r w:rsidR="003B0019" w:rsidRPr="0055537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человек.</w:t>
      </w:r>
    </w:p>
    <w:p w14:paraId="5B58BC72" w14:textId="77777777" w:rsidR="003B0019" w:rsidRPr="00555375" w:rsidRDefault="003B0019" w:rsidP="00555375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44CF97" w14:textId="54234CF5" w:rsidR="003B0019" w:rsidRPr="00555375" w:rsidRDefault="003B0019" w:rsidP="00C86EEB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больше общего рекорда 1970 года (год 100-летия В.И. Ленина) </w:t>
      </w:r>
      <w:r w:rsidRPr="00555375">
        <w:rPr>
          <w:rFonts w:ascii="Times New Roman" w:hAnsi="Times New Roman" w:cs="Times New Roman"/>
          <w:sz w:val="28"/>
          <w:szCs w:val="28"/>
        </w:rPr>
        <w:t>– 215939</w:t>
      </w:r>
      <w:r w:rsidR="00C86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человек. </w:t>
      </w:r>
    </w:p>
    <w:p w14:paraId="764241EB" w14:textId="6FE47E23" w:rsidR="003B0019" w:rsidRPr="00555375" w:rsidRDefault="003B0019" w:rsidP="00555375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>Для сравнения, в 201</w:t>
      </w:r>
      <w:r w:rsidR="00A33A64"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эта цифра составляла 1</w:t>
      </w:r>
      <w:r w:rsidR="00A33A64"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500 посетителей. </w:t>
      </w:r>
    </w:p>
    <w:p w14:paraId="66E7D2C6" w14:textId="75625622" w:rsidR="003B0019" w:rsidRPr="00555375" w:rsidRDefault="003B0019" w:rsidP="00555375">
      <w:pPr>
        <w:pStyle w:val="ad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5537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Вс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</w:rPr>
        <w:t>е позитивные события в жизни музея-заповедника «Горки Ленинские» связаны нашими гостями. И в этом году была преодолена важная отметка посещаемости –</w:t>
      </w:r>
      <w:r w:rsidR="005553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</w:rPr>
        <w:t>установлен исторический максимум за весь период. Не будет преувеличением сказать, что уходящий год стал для музея-заповедника «Горки Ленинские» годом значительных перемен. В 2025 году было реализовано много масштабных инфраструктурных проектов, которые стали важным шагом к комфорту наших посетителей. Весь год активно продолжалась научно-просветительская работа, которая позволила активно участвовать в жизни музейного сообщества России</w:t>
      </w:r>
      <w:r w:rsidR="00C86EEB">
        <w:rPr>
          <w:rFonts w:ascii="Times New Roman" w:hAnsi="Times New Roman" w:cs="Times New Roman"/>
          <w:i/>
          <w:iCs/>
          <w:sz w:val="28"/>
          <w:szCs w:val="28"/>
        </w:rPr>
        <w:t xml:space="preserve">. Впервые за последние года мы 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</w:rPr>
        <w:t>подготови</w:t>
      </w:r>
      <w:r w:rsidR="00C86EEB">
        <w:rPr>
          <w:rFonts w:ascii="Times New Roman" w:hAnsi="Times New Roman" w:cs="Times New Roman"/>
          <w:i/>
          <w:iCs/>
          <w:sz w:val="28"/>
          <w:szCs w:val="28"/>
        </w:rPr>
        <w:t>ли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</w:rPr>
        <w:t xml:space="preserve"> и изда</w:t>
      </w:r>
      <w:r w:rsidR="00C86EEB">
        <w:rPr>
          <w:rFonts w:ascii="Times New Roman" w:hAnsi="Times New Roman" w:cs="Times New Roman"/>
          <w:i/>
          <w:iCs/>
          <w:sz w:val="28"/>
          <w:szCs w:val="28"/>
        </w:rPr>
        <w:t>ли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</w:rPr>
        <w:t xml:space="preserve"> монографию «Прощальная песнь» Советского проекта»</w:t>
      </w:r>
      <w:r w:rsidR="00C86EEB">
        <w:rPr>
          <w:rFonts w:ascii="Times New Roman" w:hAnsi="Times New Roman" w:cs="Times New Roman"/>
          <w:i/>
          <w:iCs/>
          <w:sz w:val="28"/>
          <w:szCs w:val="28"/>
        </w:rPr>
        <w:t xml:space="preserve"> об истории создания экспозиции «Музея В.И. Ленина»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553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</w:rPr>
        <w:t>Именно в «Горках Ленинских» состоялся фестиваль Арт-Масленица</w:t>
      </w:r>
      <w:r w:rsidR="005D28DC" w:rsidRPr="00555375">
        <w:rPr>
          <w:rFonts w:ascii="Times New Roman" w:hAnsi="Times New Roman" w:cs="Times New Roman"/>
          <w:i/>
          <w:iCs/>
          <w:sz w:val="28"/>
          <w:szCs w:val="28"/>
        </w:rPr>
        <w:t xml:space="preserve"> с самым большим чучелом в России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</w:rPr>
        <w:t xml:space="preserve">, открылась художественно-терапевтическая тропа «Лес» – первый в истории </w:t>
      </w:r>
      <w:r w:rsidR="00E777D4">
        <w:rPr>
          <w:rFonts w:ascii="Times New Roman" w:hAnsi="Times New Roman" w:cs="Times New Roman"/>
          <w:i/>
          <w:iCs/>
          <w:sz w:val="28"/>
          <w:szCs w:val="28"/>
        </w:rPr>
        <w:t xml:space="preserve">музейной деятельности 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</w:rPr>
        <w:t xml:space="preserve">совместный проект </w:t>
      </w:r>
      <w:r w:rsidR="00E777D4">
        <w:rPr>
          <w:rFonts w:ascii="Times New Roman" w:hAnsi="Times New Roman" w:cs="Times New Roman"/>
          <w:i/>
          <w:iCs/>
          <w:sz w:val="28"/>
          <w:szCs w:val="28"/>
        </w:rPr>
        <w:t xml:space="preserve">с 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</w:rPr>
        <w:t>Министерств</w:t>
      </w:r>
      <w:r w:rsidR="00E777D4"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</w:rPr>
        <w:t xml:space="preserve"> здравоохранения РФ.</w:t>
      </w:r>
      <w:r w:rsidR="005D28DC" w:rsidRPr="0055537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Благодаря паблик-арт фестивалю «Заповедное» внимание к музею удалось привлечь у молодой творческой аудитории»</w:t>
      </w:r>
      <w:r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– </w:t>
      </w:r>
      <w:r w:rsidR="005D28DC"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рассказал </w:t>
      </w:r>
      <w:r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 музея-заповедника «Горки Ленинские» Евгений</w:t>
      </w:r>
      <w:r w:rsidR="009F4E61"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>Сарамуд</w:t>
      </w:r>
      <w:proofErr w:type="spellEnd"/>
      <w:r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50F2234" w14:textId="4CAC6A67" w:rsidR="009F4E61" w:rsidRPr="00555375" w:rsidRDefault="005D28DC" w:rsidP="00555375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Большое количество музейных и концертных программ, </w:t>
      </w:r>
      <w:r w:rsidR="009F4E61"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знаковые фестивали </w:t>
      </w:r>
      <w:r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неординарные выставочные проекты, авторские экскурсии, </w:t>
      </w:r>
      <w:r w:rsidR="009F4E61"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доступные широкому кругу посетителей уличные экспозиции </w:t>
      </w:r>
      <w:r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привлекают в музей-заповедник «Горки Ленинские» из года в год всё больше гостей. </w:t>
      </w:r>
      <w:r w:rsidR="009F4E61"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55AE71A" w14:textId="7BE09798" w:rsidR="005D28DC" w:rsidRPr="00555375" w:rsidRDefault="009F4E61" w:rsidP="00555375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Возобновляются усадебные традиции. </w:t>
      </w:r>
      <w:r w:rsidR="005D28DC"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>В 2025</w:t>
      </w:r>
      <w:r w:rsidR="005D28DC" w:rsidRPr="00555375">
        <w:rPr>
          <w:rFonts w:ascii="Times New Roman" w:hAnsi="Times New Roman" w:cs="Times New Roman"/>
          <w:sz w:val="28"/>
          <w:szCs w:val="28"/>
        </w:rPr>
        <w:t xml:space="preserve"> в исторических оранжереях, созданных в 1910-е гг. при последней дореволюционной владелице усадьбы Горки З.Г. Морозовой-Рейнбот, впервые за сто лет возродили традицию образцового хозяйства. Было высажено 200 кустов огурцов и 230 томатов шести сортов. </w:t>
      </w:r>
    </w:p>
    <w:p w14:paraId="5E7EB3BC" w14:textId="1A791FD1" w:rsidR="00A33A64" w:rsidRPr="00555375" w:rsidRDefault="009F4E61" w:rsidP="00555375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537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«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 1</w:t>
      </w:r>
      <w:r w:rsidRPr="0055537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9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82 году газета «Известия» сообщала: «Т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bidi="hi-IN"/>
        </w:rPr>
        <w:t>реть века открыт в Горках мемориальный Дом-музей В. И. Ленина, принявший уже свыше 5 миллионов посетителей из всех концов нашей страны, со всех континентов планеты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»</w:t>
      </w:r>
      <w:r w:rsidR="00A33A64" w:rsidRPr="0055537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bidi="hi-IN"/>
        </w:rPr>
        <w:t>.</w:t>
      </w:r>
      <w:r w:rsidRPr="0055537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Раньше нам эта цифра казалась огромной, а сегодня мы констатируем, что музей может быть ещё более популярным»</w:t>
      </w:r>
      <w:r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>, – отметили в пресс-службе музея-заповедника «Горки Ленинские».</w:t>
      </w:r>
    </w:p>
    <w:p w14:paraId="6BE0EDC9" w14:textId="77777777" w:rsidR="003B0019" w:rsidRPr="00555375" w:rsidRDefault="003B0019" w:rsidP="00555375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0F1F7F" w14:textId="1C4CE52F" w:rsidR="003B0019" w:rsidRPr="00555375" w:rsidRDefault="003B0019" w:rsidP="00555375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>Для справки</w:t>
      </w:r>
      <w:r w:rsidR="009F4E61" w:rsidRPr="0055537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2381F21" w14:textId="77777777" w:rsidR="003B0019" w:rsidRPr="00555375" w:rsidRDefault="003B0019" w:rsidP="00555375">
      <w:pPr>
        <w:pStyle w:val="ad"/>
        <w:rPr>
          <w:rFonts w:ascii="Times New Roman" w:hAnsi="Times New Roman" w:cs="Times New Roman"/>
          <w:sz w:val="28"/>
          <w:szCs w:val="28"/>
        </w:rPr>
      </w:pPr>
      <w:r w:rsidRPr="00555375">
        <w:rPr>
          <w:rFonts w:ascii="Times New Roman" w:hAnsi="Times New Roman" w:cs="Times New Roman"/>
          <w:sz w:val="28"/>
          <w:szCs w:val="28"/>
        </w:rPr>
        <w:t xml:space="preserve">В СССР одним из крупнейших музеев был Центральный музей В.И. Ленина (ЦМЛ), имевший большую сеть филиалов по всей стране. Большинство этих музеев подчинялись напрямую ЦК КПСС, т.к. имели не столько культурно-историческую, сколько идеологическую направленность. Ленинские музеи были «призваны воссоздавать атмосферу прошлого, приближать ее &lt;…&gt; путем наглядного показа, подкрепленного документальными источниками, помогать посетителю постичь характер великого человека, почувствовать ритм его жизни и труда, осознать методы работы, взаимоотношения с окружающими». </w:t>
      </w:r>
    </w:p>
    <w:p w14:paraId="6E0F2694" w14:textId="77777777" w:rsidR="003B0019" w:rsidRPr="00555375" w:rsidRDefault="003B0019" w:rsidP="00555375">
      <w:pPr>
        <w:pStyle w:val="ad"/>
        <w:rPr>
          <w:rFonts w:ascii="Times New Roman" w:hAnsi="Times New Roman" w:cs="Times New Roman"/>
          <w:sz w:val="28"/>
          <w:szCs w:val="28"/>
        </w:rPr>
      </w:pPr>
      <w:r w:rsidRPr="00555375">
        <w:rPr>
          <w:rFonts w:ascii="Times New Roman" w:hAnsi="Times New Roman" w:cs="Times New Roman"/>
          <w:sz w:val="28"/>
          <w:szCs w:val="28"/>
        </w:rPr>
        <w:t>В 1970 году отмечалось 100-летие со дня рождения В.И. Ленина. В этот год ленинские музеи на всей территории СССР посетило 8686138 человек. Из них Дом-музей Ленина в Горках – 215939.</w:t>
      </w:r>
    </w:p>
    <w:p w14:paraId="5647E3B1" w14:textId="77777777" w:rsidR="003B0019" w:rsidRPr="00112B66" w:rsidRDefault="003B0019" w:rsidP="003B001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EF6D4BF" w14:textId="16FF386C" w:rsidR="003B0019" w:rsidRDefault="003B0019" w:rsidP="003B001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12B66">
        <w:rPr>
          <w:rFonts w:ascii="Times New Roman" w:hAnsi="Times New Roman" w:cs="Times New Roman"/>
          <w:sz w:val="28"/>
          <w:szCs w:val="28"/>
        </w:rPr>
        <w:t xml:space="preserve">Иллюстрации: </w:t>
      </w:r>
      <w:hyperlink r:id="rId5" w:history="1">
        <w:r w:rsidR="00E777D4" w:rsidRPr="00985706">
          <w:rPr>
            <w:rStyle w:val="ac"/>
            <w:rFonts w:ascii="Times New Roman" w:hAnsi="Times New Roman" w:cs="Times New Roman"/>
            <w:sz w:val="28"/>
            <w:szCs w:val="28"/>
          </w:rPr>
          <w:t>https://cloud.mail.ru/public/zHML/L94y7AL31</w:t>
        </w:r>
      </w:hyperlink>
    </w:p>
    <w:p w14:paraId="42A0898A" w14:textId="77777777" w:rsidR="00E777D4" w:rsidRDefault="00E777D4" w:rsidP="003B001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E4C55E3" w14:textId="77777777" w:rsidR="003B0019" w:rsidRPr="00112B66" w:rsidRDefault="003B0019" w:rsidP="003B001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187CFA3" w14:textId="77777777" w:rsidR="003B0019" w:rsidRPr="00112B66" w:rsidRDefault="003B0019" w:rsidP="003B001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23588E3" w14:textId="77777777" w:rsidR="003B0019" w:rsidRPr="00112B66" w:rsidRDefault="003B0019" w:rsidP="003B0019">
      <w:pPr>
        <w:spacing w:line="240" w:lineRule="auto"/>
        <w:rPr>
          <w:sz w:val="28"/>
          <w:szCs w:val="28"/>
        </w:rPr>
      </w:pPr>
    </w:p>
    <w:p w14:paraId="059C2278" w14:textId="77777777" w:rsidR="006E643F" w:rsidRDefault="006E643F"/>
    <w:sectPr w:rsidR="006E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19"/>
    <w:rsid w:val="003B0019"/>
    <w:rsid w:val="004D429E"/>
    <w:rsid w:val="00555375"/>
    <w:rsid w:val="005D28DC"/>
    <w:rsid w:val="00657BE0"/>
    <w:rsid w:val="006B569A"/>
    <w:rsid w:val="006E643F"/>
    <w:rsid w:val="009F4E61"/>
    <w:rsid w:val="00A33A64"/>
    <w:rsid w:val="00AB57A8"/>
    <w:rsid w:val="00C86EEB"/>
    <w:rsid w:val="00CC5815"/>
    <w:rsid w:val="00DC2060"/>
    <w:rsid w:val="00E777D4"/>
    <w:rsid w:val="00E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3411"/>
  <w15:chartTrackingRefBased/>
  <w15:docId w15:val="{04834188-7BD3-4CAD-A6E3-DC7271F0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019"/>
  </w:style>
  <w:style w:type="paragraph" w:styleId="1">
    <w:name w:val="heading 1"/>
    <w:basedOn w:val="a"/>
    <w:next w:val="a"/>
    <w:link w:val="10"/>
    <w:uiPriority w:val="9"/>
    <w:qFormat/>
    <w:rsid w:val="003B0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0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0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00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00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0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0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0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0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0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0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0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0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00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0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00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001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3B0019"/>
    <w:pPr>
      <w:suppressAutoHyphens/>
      <w:spacing w:after="0" w:line="240" w:lineRule="auto"/>
    </w:pPr>
    <w:rPr>
      <w:rFonts w:ascii="Liberation Serif" w:eastAsia="Calibri" w:hAnsi="Liberation Serif" w:cs="Arial"/>
      <w:color w:val="000000"/>
      <w:sz w:val="24"/>
      <w:szCs w:val="24"/>
      <w:lang w:eastAsia="zh-CN" w:bidi="hi-IN"/>
      <w14:ligatures w14:val="none"/>
    </w:rPr>
  </w:style>
  <w:style w:type="character" w:styleId="ac">
    <w:name w:val="Hyperlink"/>
    <w:basedOn w:val="a0"/>
    <w:uiPriority w:val="99"/>
    <w:unhideWhenUsed/>
    <w:rsid w:val="003B0019"/>
    <w:rPr>
      <w:color w:val="0563C1" w:themeColor="hyperlink"/>
      <w:u w:val="single"/>
    </w:rPr>
  </w:style>
  <w:style w:type="paragraph" w:styleId="ad">
    <w:name w:val="No Spacing"/>
    <w:uiPriority w:val="1"/>
    <w:qFormat/>
    <w:rsid w:val="00A33A64"/>
    <w:pPr>
      <w:spacing w:after="0" w:line="240" w:lineRule="auto"/>
    </w:pPr>
    <w:rPr>
      <w:kern w:val="0"/>
      <w14:ligatures w14:val="none"/>
    </w:rPr>
  </w:style>
  <w:style w:type="character" w:styleId="ae">
    <w:name w:val="FollowedHyperlink"/>
    <w:basedOn w:val="a0"/>
    <w:uiPriority w:val="99"/>
    <w:semiHidden/>
    <w:unhideWhenUsed/>
    <w:rsid w:val="009F4E61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E77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HML/L94y7AL3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dcterms:created xsi:type="dcterms:W3CDTF">2025-12-25T12:30:00Z</dcterms:created>
  <dcterms:modified xsi:type="dcterms:W3CDTF">2026-01-12T07:53:00Z</dcterms:modified>
</cp:coreProperties>
</file>