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40A47" w14:textId="77777777" w:rsidR="00907550" w:rsidRPr="006321DD" w:rsidRDefault="00907550" w:rsidP="006321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70AA90" w14:textId="6771682C" w:rsidR="00907550" w:rsidRPr="006321DD" w:rsidRDefault="00907550" w:rsidP="006321D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1DD">
        <w:rPr>
          <w:rFonts w:ascii="Times New Roman" w:hAnsi="Times New Roman" w:cs="Times New Roman"/>
          <w:b/>
          <w:bCs/>
          <w:sz w:val="28"/>
          <w:szCs w:val="28"/>
        </w:rPr>
        <w:t>5 июня в 12:00 Институт востоковедения РАН представит в музее-заповеднике «Горки Ленинские» монографию Нелли Семеновой «Морские порты Китая: современное состояние и перспективы развития»</w:t>
      </w:r>
      <w:r w:rsidR="006321D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D4C1D0C" w14:textId="77777777" w:rsidR="00907550" w:rsidRPr="006321DD" w:rsidRDefault="00907550" w:rsidP="006321D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F8403D" w14:textId="2C60B71E" w:rsidR="00907550" w:rsidRPr="006321DD" w:rsidRDefault="00907550" w:rsidP="006321D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1DD">
        <w:rPr>
          <w:rFonts w:ascii="Times New Roman" w:hAnsi="Times New Roman" w:cs="Times New Roman"/>
          <w:sz w:val="28"/>
          <w:szCs w:val="28"/>
        </w:rPr>
        <w:t>В мероприятии примут участие представители академической науки, среди которых доктор исторических наук, Директор Института востоковедения РАН Аликбер Аликберов</w:t>
      </w:r>
      <w:r w:rsidR="000C7CC5" w:rsidRPr="006321DD">
        <w:rPr>
          <w:rFonts w:ascii="Times New Roman" w:hAnsi="Times New Roman" w:cs="Times New Roman"/>
          <w:sz w:val="28"/>
          <w:szCs w:val="28"/>
        </w:rPr>
        <w:t>;</w:t>
      </w:r>
      <w:r w:rsidRPr="006321DD">
        <w:rPr>
          <w:rFonts w:ascii="Times New Roman" w:hAnsi="Times New Roman" w:cs="Times New Roman"/>
          <w:sz w:val="28"/>
          <w:szCs w:val="28"/>
        </w:rPr>
        <w:t xml:space="preserve"> Нелли Семенова</w:t>
      </w:r>
      <w:r w:rsidR="000C7CC5" w:rsidRPr="006321DD">
        <w:rPr>
          <w:rFonts w:ascii="Times New Roman" w:hAnsi="Times New Roman" w:cs="Times New Roman"/>
          <w:sz w:val="28"/>
          <w:szCs w:val="28"/>
        </w:rPr>
        <w:t>,</w:t>
      </w:r>
      <w:r w:rsidRPr="006321DD">
        <w:rPr>
          <w:rFonts w:ascii="Times New Roman" w:hAnsi="Times New Roman" w:cs="Times New Roman"/>
          <w:sz w:val="28"/>
          <w:szCs w:val="28"/>
        </w:rPr>
        <w:t xml:space="preserve"> старший научный сотрудник Отдела экономических исследований Института востоковедения РАН, автор монографии, и</w:t>
      </w:r>
      <w:r w:rsidR="00C142F7">
        <w:rPr>
          <w:rFonts w:ascii="Times New Roman" w:hAnsi="Times New Roman" w:cs="Times New Roman"/>
          <w:sz w:val="28"/>
          <w:szCs w:val="28"/>
        </w:rPr>
        <w:t xml:space="preserve"> Станислав Го</w:t>
      </w:r>
      <w:r w:rsidR="00C142F7" w:rsidRPr="00C142F7">
        <w:rPr>
          <w:rFonts w:ascii="Times New Roman" w:hAnsi="Times New Roman" w:cs="Times New Roman"/>
          <w:sz w:val="28"/>
          <w:szCs w:val="28"/>
        </w:rPr>
        <w:t>нчаренко, Президент Евроазиатского транспортного инновационного центра</w:t>
      </w:r>
      <w:r w:rsidRPr="00632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C7CC5" w:rsidRPr="00632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перед гостями выступит Евгений Сарамуд, директор Государственного исторического музея-заповедника «Горки-Ленинские», и представители </w:t>
      </w:r>
      <w:r w:rsidRPr="006321DD">
        <w:rPr>
          <w:rFonts w:ascii="Times New Roman" w:hAnsi="Times New Roman" w:cs="Times New Roman"/>
          <w:color w:val="000000" w:themeColor="text1"/>
          <w:sz w:val="28"/>
          <w:szCs w:val="28"/>
        </w:rPr>
        <w:t>посольства К</w:t>
      </w:r>
      <w:r w:rsidR="000C7CC5" w:rsidRPr="00632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итайской Народной Республики в </w:t>
      </w:r>
      <w:r w:rsidR="00624861">
        <w:rPr>
          <w:rFonts w:ascii="Times New Roman" w:hAnsi="Times New Roman" w:cs="Times New Roman"/>
          <w:color w:val="000000" w:themeColor="text1"/>
          <w:sz w:val="28"/>
          <w:szCs w:val="28"/>
        </w:rPr>
        <w:t>РФ.</w:t>
      </w:r>
    </w:p>
    <w:p w14:paraId="6F41C5CB" w14:textId="5BBE2095" w:rsidR="00907550" w:rsidRPr="006321DD" w:rsidRDefault="00907550" w:rsidP="006321D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1D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636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Монография</w:t>
      </w:r>
      <w:r w:rsidR="00763602" w:rsidRPr="007636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«Морские порты Китая: современное состояние и перспективы развития» раскрывает один из секретов китайского «экономического чуда». Развитие портовой индустрии Китая тесно связано с развитием экономики страны и реформированием национальной экономической системы. Порты имеют большое значение для нации, поскольку они способствуют росту благосостояния и развитию торговли. Актуальность исследования обусловлена уникальным опытом КНР в области построения взаимосвязанных транспортных структур, ключевыми связующими объектами которых являются порты. Происходящие в текущее время существенные трансформации в мировой морской системе повышают актуальность данной монографии и усиливают необходимость теоретических и практических исследований, посвященных оптимизации транспортных, в т.ч. портовых, проектов для построения новой модели мировой морской отрасли»</w:t>
      </w:r>
      <w:r w:rsidRPr="00632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– </w:t>
      </w:r>
      <w:r w:rsidR="00763602">
        <w:rPr>
          <w:rFonts w:ascii="Times New Roman" w:hAnsi="Times New Roman" w:cs="Times New Roman"/>
          <w:color w:val="000000" w:themeColor="text1"/>
          <w:sz w:val="28"/>
          <w:szCs w:val="28"/>
        </w:rPr>
        <w:t>отметила</w:t>
      </w:r>
      <w:r w:rsidR="002D0C6A" w:rsidRPr="00632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Нелли Семенова. </w:t>
      </w:r>
    </w:p>
    <w:p w14:paraId="0C11AE81" w14:textId="40974613" w:rsidR="002D0C6A" w:rsidRPr="006321DD" w:rsidRDefault="002D0C6A" w:rsidP="006321D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2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 монографии </w:t>
      </w:r>
      <w:r w:rsidR="007636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632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нализиру</w:t>
      </w:r>
      <w:r w:rsidR="007636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632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тся </w:t>
      </w:r>
      <w:r w:rsidR="007636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763602" w:rsidRPr="007636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онкурентный ландшафт Восточно-Азиатской портовой системы</w:t>
      </w:r>
      <w:r w:rsidR="007636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632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этапы развития портов КНР и роль плановой экономики в этом процессе, современная структура портового хозяйства КНР и ведущих портов страны. Рассматриваются новые тенденции и перспективы развития как континентальных, так и зарубежных портов КНР.</w:t>
      </w:r>
    </w:p>
    <w:p w14:paraId="1A4F3B49" w14:textId="512E1B24" w:rsidR="006321DD" w:rsidRPr="006321DD" w:rsidRDefault="002D0C6A" w:rsidP="006321D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1D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</w:t>
      </w:r>
      <w:r w:rsidRPr="006321D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Музей-заповедник «Горки Ленинские» </w:t>
      </w:r>
      <w:r w:rsidRPr="006321D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уделяет особое внимание к сотрудничеству с Российской Академией наук и Китайской Народной Республикой, считая подобные связи ново</w:t>
      </w:r>
      <w:r w:rsidRPr="006321D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й точкой роста научного, туристического и просветительского взаимодействия. Поэтому автор монографии Нелли Семенова выбрала</w:t>
      </w:r>
      <w:r w:rsidR="006321DD" w:rsidRPr="006321D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именно</w:t>
      </w:r>
      <w:r w:rsidRPr="006321D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«Горки Ленинские» для представления</w:t>
      </w:r>
      <w:r w:rsidR="006321DD" w:rsidRPr="006321D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коллегам и общественности </w:t>
      </w:r>
      <w:r w:rsidR="0076360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результат </w:t>
      </w:r>
      <w:r w:rsidR="006321DD" w:rsidRPr="006321D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своей многолетней работы. </w:t>
      </w:r>
      <w:r w:rsidRPr="006321D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В дальнейшем мы будем рады реализовать и другие совместные проекты – выставки, фестивали, просветительские программы»,</w:t>
      </w:r>
      <w:r w:rsidRPr="00632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отме</w:t>
      </w:r>
      <w:r w:rsidR="006321DD" w:rsidRPr="00632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тил Евгений Сарамуд, директор музея-заповедника «Горки Ленинские». </w:t>
      </w:r>
    </w:p>
    <w:p w14:paraId="2EAFE984" w14:textId="77777777" w:rsidR="002D0C6A" w:rsidRPr="006321DD" w:rsidRDefault="002D0C6A" w:rsidP="006321D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A13FBD3" w14:textId="02EA24AC" w:rsidR="006321DD" w:rsidRPr="006321DD" w:rsidRDefault="00907550" w:rsidP="006321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321DD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 состоится 5 июня 2024 г. с 12.00 до 15.00 по адресу: Московская область, Ленинский городской округ, рабочий поселок Горки Ленинские, улица Центральная, дом 1. </w:t>
      </w:r>
    </w:p>
    <w:p w14:paraId="2317CA6C" w14:textId="77777777" w:rsidR="006321DD" w:rsidRDefault="006321DD" w:rsidP="006321D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370F111" w14:textId="3D70952E" w:rsidR="006321DD" w:rsidRPr="006321DD" w:rsidRDefault="006321DD" w:rsidP="006321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321DD">
        <w:rPr>
          <w:rFonts w:ascii="Times New Roman" w:hAnsi="Times New Roman" w:cs="Times New Roman"/>
          <w:sz w:val="28"/>
          <w:szCs w:val="28"/>
        </w:rPr>
        <w:t>Для посетителей музея-заповедника вход свободный.</w:t>
      </w:r>
    </w:p>
    <w:p w14:paraId="1540866B" w14:textId="77777777" w:rsidR="006321DD" w:rsidRDefault="006321DD" w:rsidP="006321D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1A259A3" w14:textId="1C7656BC" w:rsidR="006321DD" w:rsidRDefault="006321DD" w:rsidP="006321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321DD">
        <w:rPr>
          <w:rFonts w:ascii="Times New Roman" w:hAnsi="Times New Roman" w:cs="Times New Roman"/>
          <w:sz w:val="28"/>
          <w:szCs w:val="28"/>
        </w:rPr>
        <w:t>Аккредитация СМИ до 03.06.2024</w:t>
      </w:r>
      <w:r w:rsidR="00763602">
        <w:rPr>
          <w:rFonts w:ascii="Times New Roman" w:hAnsi="Times New Roman" w:cs="Times New Roman"/>
          <w:sz w:val="28"/>
          <w:szCs w:val="28"/>
        </w:rPr>
        <w:t xml:space="preserve"> по тел. 8 (903) 541-82-29 или </w:t>
      </w:r>
      <w:r w:rsidR="00763602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="00763602" w:rsidRPr="00763602">
        <w:rPr>
          <w:rFonts w:ascii="Times New Roman" w:hAnsi="Times New Roman" w:cs="Times New Roman"/>
          <w:sz w:val="28"/>
          <w:szCs w:val="28"/>
        </w:rPr>
        <w:t>@</w:t>
      </w:r>
      <w:r w:rsidR="00763602">
        <w:rPr>
          <w:rFonts w:ascii="Times New Roman" w:hAnsi="Times New Roman" w:cs="Times New Roman"/>
          <w:sz w:val="28"/>
          <w:szCs w:val="28"/>
          <w:lang w:val="en-US"/>
        </w:rPr>
        <w:t>mgorki</w:t>
      </w:r>
      <w:r w:rsidR="00763602" w:rsidRPr="00763602">
        <w:rPr>
          <w:rFonts w:ascii="Times New Roman" w:hAnsi="Times New Roman" w:cs="Times New Roman"/>
          <w:sz w:val="28"/>
          <w:szCs w:val="28"/>
        </w:rPr>
        <w:t>.</w:t>
      </w:r>
      <w:r w:rsidR="0076360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3602">
        <w:rPr>
          <w:rFonts w:ascii="Times New Roman" w:hAnsi="Times New Roman" w:cs="Times New Roman"/>
          <w:sz w:val="28"/>
          <w:szCs w:val="28"/>
        </w:rPr>
        <w:t>.</w:t>
      </w:r>
      <w:r w:rsidRPr="006321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A92948" w14:textId="77777777" w:rsidR="00763602" w:rsidRPr="006321DD" w:rsidRDefault="00763602" w:rsidP="006321D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A0D0250" w14:textId="25EBC276" w:rsidR="00763602" w:rsidRDefault="006321DD" w:rsidP="006321DD">
      <w:pPr>
        <w:pStyle w:val="a5"/>
        <w:rPr>
          <w:rFonts w:ascii="Times New Roman" w:hAnsi="Times New Roman" w:cs="Times New Roman"/>
          <w:sz w:val="28"/>
          <w:szCs w:val="28"/>
        </w:rPr>
      </w:pPr>
      <w:r w:rsidRPr="006321DD">
        <w:rPr>
          <w:rFonts w:ascii="Times New Roman" w:hAnsi="Times New Roman" w:cs="Times New Roman"/>
          <w:sz w:val="28"/>
          <w:szCs w:val="28"/>
        </w:rPr>
        <w:t>Представителей СМИ п</w:t>
      </w:r>
      <w:r w:rsidR="00907550" w:rsidRPr="006321DD">
        <w:rPr>
          <w:rFonts w:ascii="Times New Roman" w:hAnsi="Times New Roman" w:cs="Times New Roman"/>
          <w:sz w:val="28"/>
          <w:szCs w:val="28"/>
        </w:rPr>
        <w:t>росим подтвердить участие в мероприятии для организации трансфера</w:t>
      </w:r>
      <w:r w:rsidRPr="006321DD">
        <w:rPr>
          <w:rFonts w:ascii="Times New Roman" w:hAnsi="Times New Roman" w:cs="Times New Roman"/>
          <w:sz w:val="28"/>
          <w:szCs w:val="28"/>
        </w:rPr>
        <w:t xml:space="preserve"> в 11:15 до 11:45 от станции метро</w:t>
      </w:r>
      <w:r w:rsidR="00763602">
        <w:rPr>
          <w:rFonts w:ascii="Times New Roman" w:hAnsi="Times New Roman" w:cs="Times New Roman"/>
          <w:sz w:val="28"/>
          <w:szCs w:val="28"/>
        </w:rPr>
        <w:t xml:space="preserve"> Домодедовская.</w:t>
      </w:r>
    </w:p>
    <w:p w14:paraId="0E8E3965" w14:textId="77777777" w:rsidR="00763602" w:rsidRDefault="00763602" w:rsidP="006321D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E17DB3D" w14:textId="04A7557F" w:rsidR="00763602" w:rsidRDefault="00763602" w:rsidP="006321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Иллюстрации: </w:t>
      </w:r>
      <w:hyperlink r:id="rId5" w:history="1">
        <w:r w:rsidR="00CF54E8" w:rsidRPr="00000D2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https://cloud.mail.ru/public/Pfqt/JeobKtwpB</w:t>
        </w:r>
      </w:hyperlink>
    </w:p>
    <w:p w14:paraId="7F28AB0C" w14:textId="77777777" w:rsidR="00CF54E8" w:rsidRPr="000C7CC5" w:rsidRDefault="00CF54E8" w:rsidP="006321DD">
      <w:pPr>
        <w:pStyle w:val="a5"/>
      </w:pPr>
    </w:p>
    <w:sectPr w:rsidR="00CF54E8" w:rsidRPr="000C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42B9B"/>
    <w:multiLevelType w:val="hybridMultilevel"/>
    <w:tmpl w:val="3CDAF1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BA3200"/>
    <w:multiLevelType w:val="hybridMultilevel"/>
    <w:tmpl w:val="B134C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857835">
    <w:abstractNumId w:val="0"/>
  </w:num>
  <w:num w:numId="2" w16cid:durableId="1904949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50"/>
    <w:rsid w:val="000C7CC5"/>
    <w:rsid w:val="002D0C6A"/>
    <w:rsid w:val="002E4598"/>
    <w:rsid w:val="00523B2D"/>
    <w:rsid w:val="00624861"/>
    <w:rsid w:val="006321DD"/>
    <w:rsid w:val="006E643F"/>
    <w:rsid w:val="00763602"/>
    <w:rsid w:val="00907550"/>
    <w:rsid w:val="00A948B6"/>
    <w:rsid w:val="00B02605"/>
    <w:rsid w:val="00C142F7"/>
    <w:rsid w:val="00CC5815"/>
    <w:rsid w:val="00C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587E"/>
  <w15:chartTrackingRefBased/>
  <w15:docId w15:val="{AB21658C-AD02-4B74-91EC-3EFA9FD2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550"/>
    <w:rPr>
      <w:color w:val="0563C1" w:themeColor="hyperlink"/>
      <w:u w:val="single"/>
    </w:rPr>
  </w:style>
  <w:style w:type="table" w:styleId="4">
    <w:name w:val="Plain Table 4"/>
    <w:basedOn w:val="a1"/>
    <w:uiPriority w:val="44"/>
    <w:rsid w:val="009075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907550"/>
    <w:pPr>
      <w:ind w:left="720"/>
      <w:contextualSpacing/>
    </w:pPr>
  </w:style>
  <w:style w:type="paragraph" w:styleId="a5">
    <w:name w:val="No Spacing"/>
    <w:uiPriority w:val="1"/>
    <w:qFormat/>
    <w:rsid w:val="00907550"/>
    <w:pPr>
      <w:spacing w:after="0" w:line="240" w:lineRule="auto"/>
    </w:pPr>
  </w:style>
  <w:style w:type="character" w:styleId="a6">
    <w:name w:val="Unresolved Mention"/>
    <w:basedOn w:val="a0"/>
    <w:uiPriority w:val="99"/>
    <w:semiHidden/>
    <w:unhideWhenUsed/>
    <w:rsid w:val="00763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Pfqt/JeobKtwp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</cp:revision>
  <dcterms:created xsi:type="dcterms:W3CDTF">2024-05-29T07:45:00Z</dcterms:created>
  <dcterms:modified xsi:type="dcterms:W3CDTF">2024-05-29T11:15:00Z</dcterms:modified>
</cp:coreProperties>
</file>